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Настоящая Политика обработки и распространения персональных данных </w:t>
      </w:r>
      <w:r w:rsidDel="00000000" w:rsidR="00000000" w:rsidRPr="00000000">
        <w:rPr>
          <w:b w:val="1"/>
          <w:rtl w:val="0"/>
        </w:rPr>
        <w:t xml:space="preserve">Автономной некоммерческой организация «Центр поддержки экспорта, промышленности и инвестиционной деятельности «Моспром» (АНО «Моспром»)</w:t>
      </w:r>
      <w:r w:rsidDel="00000000" w:rsidR="00000000" w:rsidRPr="00000000">
        <w:rPr>
          <w:rtl w:val="0"/>
        </w:rPr>
        <w:t xml:space="preserve"> (далее — Политика) действует в отношении всей информации, которую сайт mfppp.ru, (далее — Сайт) расположенный на доменном имени </w:t>
      </w:r>
      <w:r w:rsidDel="00000000" w:rsidR="00000000" w:rsidRPr="00000000">
        <w:rPr>
          <w:rtl w:val="0"/>
        </w:rPr>
        <w:t xml:space="preserve">https://mfppp.ru (а также его субдоменах), может получить о Пользователе во время использования сайта https://mfppp.ru (а также его субдоменов), его программ и его продуктов.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Термины и определения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000000" w:rsidDel="00000000" w:rsidP="00000000" w:rsidRDefault="00000000" w:rsidRPr="00000000" w14:paraId="00000004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(статья 3 Федерального закона от 27 июля 2006 года № 152-ФЗ «О персональных данных»);</w:t>
      </w:r>
    </w:p>
    <w:p w:rsidR="00000000" w:rsidDel="00000000" w:rsidP="00000000" w:rsidRDefault="00000000" w:rsidRPr="00000000" w14:paraId="00000005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Пользователь – физическое лицо, зарегистрированное на Сайте;</w:t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Сайт – https://mfppp.ru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Оператор –Автономная некоммерческая организация «Центр поддержки экспорта, промышленности и инвестиционной деятельности «Моспром» (ОГРН: 1037739318650; ИНН: 7727025177; регистрационный номер в реестре операторов: 77-19-016466).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Иные термины, использованные в настоящей Политике, используются в тех понятиях, которые определены действующим законодательством Российской Федерации.</w:t>
      </w:r>
    </w:p>
    <w:p w:rsidR="00000000" w:rsidDel="00000000" w:rsidP="00000000" w:rsidRDefault="00000000" w:rsidRPr="00000000" w14:paraId="00000009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Настоящая Политика конфиденциальности (далее - Политика) разработана и применяется Оператором в соответствии с Федеральным законом от 27.07.2006 № 152-ФЗ «О персональных данных» (далее по тексту – Федеральный закон «О персональных данных») и определяет общие условия обработки персональных данных Пользователей, передавших персональные данные через сайт https://mfppp.ru (далее – Сайт) для обработки Оператором,</w:t>
      </w: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  <w:t xml:space="preserve">а также устанавливает процедуры, направленные на предотвращение нарушения законодательства Российской Федерации о защите персональных данных.</w:t>
      </w:r>
    </w:p>
    <w:p w:rsidR="00000000" w:rsidDel="00000000" w:rsidP="00000000" w:rsidRDefault="00000000" w:rsidRPr="00000000" w14:paraId="0000000B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персональных данных. В случае несогласия с этими условиями Пользователь не вправе использовать Сайт.</w:t>
      </w:r>
    </w:p>
    <w:p w:rsidR="00000000" w:rsidDel="00000000" w:rsidP="00000000" w:rsidRDefault="00000000" w:rsidRPr="00000000" w14:paraId="0000000C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Совершение действия по регистрации и авторизации в личном кабинете на Сайте https://mfppp.ru (путем нажатия кнопок «Зарегистрироваться» «Войти», «Продолжить» в соответствующих формах) означает безусловное ознакомление Пользователей с Политикой конфиденциальности и получение Оператором согласия на обработку персональных данных и передачу информационных материалов.</w:t>
      </w:r>
    </w:p>
    <w:p w:rsidR="00000000" w:rsidDel="00000000" w:rsidP="00000000" w:rsidRDefault="00000000" w:rsidRPr="00000000" w14:paraId="0000000D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Персональные данные Пользователя, полученные при регистрации на Сайте, хранятся и обрабатываются Оператором в соответствии с требованиями Федерального закона «О персональных данных», требованиями руководящих документов Федеральной службы по техническому и экспортному контролю России и Федеральной службы безопасности России.</w:t>
      </w:r>
    </w:p>
    <w:p w:rsidR="00000000" w:rsidDel="00000000" w:rsidP="00000000" w:rsidRDefault="00000000" w:rsidRPr="00000000" w14:paraId="0000000E">
      <w:pPr>
        <w:numPr>
          <w:ilvl w:val="1"/>
          <w:numId w:val="13"/>
        </w:numPr>
        <w:ind w:left="1440" w:hanging="360"/>
        <w:rPr/>
      </w:pPr>
      <w:r w:rsidDel="00000000" w:rsidR="00000000" w:rsidRPr="00000000">
        <w:rPr>
          <w:rtl w:val="0"/>
        </w:rPr>
        <w:t xml:space="preserve">В отношении персональных данных иных физических лиц, регистрации на Сайте которых осуществляется Пользователем, Оператор исходит из того, что Пользователем, осуществляющим такую регистрацию, получено согласие на обработку персональных данных у таких физических лиц, а также, что такие физические лица оповещены и согласны с обработкой персональных данных Оператором.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Персональные данные Пользователя, обрабатываемые Оператором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Настоящая Политика применима только к информации, предоставляемой Пользователем при регистрации и использовании Сайта. Оператор не контролирует и не несет ответственность за обработку персональных данных Пользователя информационными системами (сайтами) третьих лиц, на которые Пользователь может перейти по ссылкам, доступным на Сайте.</w:t>
      </w:r>
    </w:p>
    <w:p w:rsidR="00000000" w:rsidDel="00000000" w:rsidP="00000000" w:rsidRDefault="00000000" w:rsidRPr="00000000" w14:paraId="00000011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Оператор не проверяет достоверность информации, содержащей персональные данные, предоставляемой Пользователем при регистрации и использовании Сайта. Оператор исходит из того, что Пользователь предоставляет достоверную и достаточную информацию, содержащую его персональные данные и поддерживает эту информацию в актуальном состоянии.</w:t>
      </w:r>
    </w:p>
    <w:p w:rsidR="00000000" w:rsidDel="00000000" w:rsidP="00000000" w:rsidRDefault="00000000" w:rsidRPr="00000000" w14:paraId="00000012">
      <w:pPr>
        <w:numPr>
          <w:ilvl w:val="1"/>
          <w:numId w:val="14"/>
        </w:numPr>
        <w:ind w:left="1440" w:hanging="360"/>
        <w:rPr/>
      </w:pPr>
      <w:r w:rsidDel="00000000" w:rsidR="00000000" w:rsidRPr="00000000">
        <w:rPr>
          <w:rtl w:val="0"/>
        </w:rPr>
        <w:t xml:space="preserve">Оператор осуществляет обработку следующих персональных данных Пользователя: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фамилия, имя и отчество;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номер телефона;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адрес электронной почты.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Оператор осуществляет передачу (распространение, предоставление, доступ) следующих персональных данных Пользователя: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фамилия, имя и отчество;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номер телефона;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адрес электронной почты.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следующим лицам: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Московскому Фонду поддержки промышленности и предпринимательства </w:t>
        <w:br w:type="textWrapping"/>
        <w:t xml:space="preserve">(ОГРН 1127799025507, ИНН 7710480308,) – для осуществления финансовой поддержки промышленных предприятий города Москвы в целях реализации подпрограммы «Москва — город для бизнеса и инноваций»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Департаменту инвестиционной и промышленной политики города Москвы – для отчетных и статистических целей.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В статистических целях Оператор может осуществлять сбор обезличенных статистических данных о Пользователях Сайта на следующих информационных ресурсах:</w:t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Сайт – https://mfppp.ru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Цели обработки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Обработка персональных данных осуществляется в рамках деятельности Оператора по содействию развитию промышленной и инвестиционной деятельности в городе Москве и оказания содействия органам исполнительной власти города Москвы и подведомственным им организациям в осуществлении ими такой деятельности.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Срок обработки персональных данных Пользователя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Обработка персональных данных Пользователя осуществляется в следующие сроки:</w:t>
        <w:br w:type="textWrapping"/>
      </w:r>
      <w:r w:rsidDel="00000000" w:rsidR="00000000" w:rsidRPr="00000000">
        <w:rPr>
          <w:u w:val="single"/>
          <w:rtl w:val="0"/>
        </w:rPr>
        <w:t xml:space="preserve">с момента регистрации Пользователя на Сайте и до момента удаления его учетной записи</w:t>
      </w:r>
      <w:r w:rsidDel="00000000" w:rsidR="00000000" w:rsidRPr="00000000">
        <w:rPr>
          <w:rtl w:val="0"/>
        </w:rPr>
        <w:t xml:space="preserve">, либо до момента прекращения эксплуатации Сайта, если иное не предусмотрено законодательством Российской Федерации.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Условия обработки персональных данных Пользователя и их передачи третьим лицам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Обработка персональных данных Пользователя допускается в следующих случаях: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обработка персональных данных осуществляется в статистических или иных исследовательских целях, за исключением целей, указанных в статье 15 Федерального закона «О персональных данных», при условии обязательного обезличивания персональных данных.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Оператор без согласия субъекта персональных данных не раскрывает третьим лицам и не распространяет персональные данные, если иное не предусмотрено федеральным законом Российской Федерации. Передача персональных данных Пользователя третьим лицам осуществляется согласно п. 2.4. настоящей Политики.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Оператор вправе поручить обработку персональных данных другому лицу на основании заключаемого с этим лицом договора при согласии Пользователя.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Оператор обеспечивается конфиденциальность персональных данных за исключением случая общедоступных персональных данных.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Изменение и удаление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Пользователь может в любое время изменить (обновить, дополнить) предоставленные им персональные данные или их часть посредством письменного обращения к Оператору.</w:t>
      </w:r>
    </w:p>
    <w:p w:rsidR="00000000" w:rsidDel="00000000" w:rsidP="00000000" w:rsidRDefault="00000000" w:rsidRPr="00000000" w14:paraId="0000002E">
      <w:pPr>
        <w:numPr>
          <w:ilvl w:val="1"/>
          <w:numId w:val="9"/>
        </w:numPr>
        <w:ind w:left="1440" w:hanging="360"/>
        <w:rPr/>
      </w:pPr>
      <w:r w:rsidDel="00000000" w:rsidR="00000000" w:rsidRPr="00000000">
        <w:rPr>
          <w:rtl w:val="0"/>
        </w:rPr>
        <w:t xml:space="preserve">Пользователь также может удалить предоставленные им персональные данные путем направления письменного обращения к Оператору.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Перечень действий с персональными данными, на совершение которых дается согласие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Меры, применяемые для защиты персональных данных Пользователя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Оператор принимает организационные, правовые и технические меры для защиты, переданных через Сайт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33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Изменение Политики и применимое законодательство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Настоящая Политика может быть изменена Оператором без специального уведомления. Любые изменения, дополнения, а также новые редакции Политики равно распространяются на всех пользователей, присоединившихся к Политике, в том числе присоединившихся к Политике ранее даты изменений, дополнений или новых редакций. В случае если Пользователь продолжает использовать функциональные возможности Сайта после публикации изменений Политики, Пользователь тем самым признается принявшим соответствующие изменения. Действующая редакция Политики постоянно доступна по адресу в сети Интернет: https://mfppp.ru/about/</w:t>
      </w:r>
    </w:p>
    <w:p w:rsidR="00000000" w:rsidDel="00000000" w:rsidP="00000000" w:rsidRDefault="00000000" w:rsidRPr="00000000" w14:paraId="00000035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Оператор имеет право вносить изменения в настоящую Политику.</w:t>
        <w:br w:type="textWrapping"/>
        <w:t xml:space="preserve">При внесении изменений в актуальной редакции указывается дата последнего обновления.</w:t>
      </w:r>
    </w:p>
    <w:p w:rsidR="00000000" w:rsidDel="00000000" w:rsidP="00000000" w:rsidRDefault="00000000" w:rsidRPr="00000000" w14:paraId="00000036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Новая редакция Политики вступает в силу с момента ее размещения в информационно-телекоммуникационной сети «Интернет» по указанному в п. 9.1. настоящей Политики адресу, если иное не предусмотрено новой редакцией Политики.</w:t>
      </w:r>
    </w:p>
    <w:p w:rsidR="00000000" w:rsidDel="00000000" w:rsidP="00000000" w:rsidRDefault="00000000" w:rsidRPr="00000000" w14:paraId="00000037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В случае, если Пользователь не согласен с изменениями, внесенными Оператором в настоящую Политику, то Пользователь обязан прекратить использование Сайта.</w:t>
      </w:r>
    </w:p>
    <w:p w:rsidR="00000000" w:rsidDel="00000000" w:rsidP="00000000" w:rsidRDefault="00000000" w:rsidRPr="00000000" w14:paraId="00000038">
      <w:pPr>
        <w:numPr>
          <w:ilvl w:val="1"/>
          <w:numId w:val="15"/>
        </w:numPr>
        <w:ind w:left="1440" w:hanging="360"/>
        <w:rPr/>
      </w:pPr>
      <w:r w:rsidDel="00000000" w:rsidR="00000000" w:rsidRPr="00000000">
        <w:rPr>
          <w:rtl w:val="0"/>
        </w:rPr>
        <w:t xml:space="preserve">К настоящей Политике и отношениям между Пользователем и Оператором, возникающим в связи с применением Политики, подлежит применению право Российской Федерации.</w:t>
      </w:r>
    </w:p>
    <w:p w:rsidR="00000000" w:rsidDel="00000000" w:rsidP="00000000" w:rsidRDefault="00000000" w:rsidRPr="00000000" w14:paraId="00000039">
      <w:pPr>
        <w:numPr>
          <w:ilvl w:val="0"/>
          <w:numId w:val="16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Обратная связь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Все предложения и вопросы по поводу настоящей Политики следует направлять на электронный адрес Оператора: </w:t>
      </w:r>
      <w:r w:rsidDel="00000000" w:rsidR="00000000" w:rsidRPr="00000000">
        <w:rPr>
          <w:color w:val="0563c1"/>
          <w:u w:val="single"/>
          <w:rtl w:val="0"/>
        </w:rPr>
        <w:t xml:space="preserve">info@prom.moscow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Редакция от 27.11.2023</w:t>
      </w:r>
      <w:r w:rsidDel="00000000" w:rsidR="00000000" w:rsidRPr="00000000">
        <w:rPr>
          <w:rtl w:val="0"/>
        </w:rPr>
      </w:r>
    </w:p>
    <w:sectPr>
      <w:pgSz w:h="16838" w:w="11906" w:orient="portrait"/>
      <w:pgMar w:bottom="993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4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9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10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